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Seminarios para 4º Año</w:t>
      </w:r>
    </w:p>
    <w:p>
      <w:pPr>
        <w:pStyle w:val="Normal"/>
        <w:jc w:val="center"/>
        <w:rPr>
          <w:lang w:val="es-MX"/>
        </w:rPr>
      </w:pPr>
      <w:r>
        <w:rPr>
          <w:b/>
          <w:bCs/>
        </w:rPr>
        <w:t xml:space="preserve">Temario: </w:t>
      </w:r>
      <w:r>
        <w:rPr/>
        <w:t>Cardiopatía isquémica</w:t>
      </w:r>
      <w:r>
        <w:rPr>
          <w:lang w:val="es-MX"/>
        </w:rPr>
        <w:t xml:space="preserve"> crónica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>
          <w:b/>
          <w:bCs/>
        </w:rPr>
        <w:t>Fármacos imprescindibles</w:t>
      </w:r>
      <w:r>
        <w:rPr/>
        <w:t xml:space="preserve">: Enalapril – Amlodipina – Verapamilo – Diltiazem – Carvedilol – </w:t>
      </w:r>
      <w:r>
        <w:rPr>
          <w:lang w:val="es-MX"/>
        </w:rPr>
        <w:t>Bisopro</w:t>
      </w:r>
      <w:r>
        <w:rPr/>
        <w:t>lol - Atenolol – Mononitrato de isosorbide - Dinitrato de isosorbide – Losartan – Aspirina – Clopidogrel – Atorvastatina - Simvastatina.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>1</w:t>
      </w:r>
      <w:r>
        <w:rPr>
          <w:b/>
          <w:bCs/>
          <w:vertAlign w:val="superscript"/>
        </w:rPr>
        <w:t>er</w:t>
      </w:r>
      <w:r>
        <w:rPr>
          <w:b/>
          <w:bCs/>
        </w:rPr>
        <w:t>- Caso Clínico</w:t>
      </w:r>
    </w:p>
    <w:p>
      <w:pPr>
        <w:pStyle w:val="Normal"/>
        <w:spacing w:lineRule="auto" w:line="276"/>
        <w:jc w:val="both"/>
        <w:rPr>
          <w:lang w:val="es-MX"/>
        </w:rPr>
      </w:pPr>
      <w:r>
        <w:rPr>
          <w:lang w:val="es-MX"/>
        </w:rPr>
        <w:t>Saca turno y concurre a su consultorio un h</w:t>
      </w:r>
      <w:r>
        <w:rPr/>
        <w:t xml:space="preserve">ombre de </w:t>
      </w:r>
      <w:r>
        <w:rPr>
          <w:lang w:val="es-MX"/>
        </w:rPr>
        <w:t>61</w:t>
      </w:r>
      <w:r>
        <w:rPr/>
        <w:t xml:space="preserve"> años que </w:t>
      </w:r>
      <w:r>
        <w:rPr>
          <w:lang w:val="es-MX"/>
        </w:rPr>
        <w:t>presentó un infarto y fue angioplastiado hace 15 meses. Actualmente asintomático.</w:t>
      </w:r>
    </w:p>
    <w:p>
      <w:pPr>
        <w:pStyle w:val="Normal"/>
        <w:spacing w:lineRule="auto" w:line="276"/>
        <w:jc w:val="both"/>
        <w:rPr/>
      </w:pPr>
      <w:r>
        <w:rPr/>
        <w:t xml:space="preserve">Antecedentes: HTA. </w:t>
      </w:r>
      <w:r>
        <w:rPr>
          <w:lang w:val="es-MX"/>
        </w:rPr>
        <w:t>Ex t</w:t>
      </w:r>
      <w:r>
        <w:rPr/>
        <w:t>abaquista 30 paq/año. Disfunción eréctil.</w:t>
      </w:r>
    </w:p>
    <w:p>
      <w:pPr>
        <w:pStyle w:val="Normal"/>
        <w:spacing w:lineRule="auto" w:line="276"/>
        <w:jc w:val="both"/>
        <w:rPr>
          <w:lang w:val="es-MX"/>
        </w:rPr>
      </w:pPr>
      <w:r>
        <w:rPr/>
        <w:t>Medicación habitual: Enalapril 10mg/12hs</w:t>
      </w:r>
      <w:r>
        <w:rPr>
          <w:lang w:val="es-MX"/>
        </w:rPr>
        <w:t xml:space="preserve">, aspirina 75 mg/ día, clopidogrel 75 mg/ día. Diltiazem 120 mg / día, simvastatina 20 mg / día, mononitrato de isosorbide </w:t>
      </w:r>
      <w:r>
        <w:rPr/>
        <w:t xml:space="preserve"> </w:t>
      </w:r>
      <w:r>
        <w:rPr>
          <w:lang w:val="es-MX"/>
        </w:rPr>
        <w:t>20 mg a la mañana.</w:t>
      </w:r>
    </w:p>
    <w:p>
      <w:pPr>
        <w:pStyle w:val="Normal"/>
        <w:spacing w:lineRule="auto" w:line="276"/>
        <w:jc w:val="both"/>
        <w:rPr/>
      </w:pPr>
      <w:r>
        <w:rPr/>
        <w:t xml:space="preserve">Examen físico: PA: 135/90mmHg, FC: </w:t>
      </w:r>
      <w:r>
        <w:rPr>
          <w:lang w:val="es-MX"/>
        </w:rPr>
        <w:t>6</w:t>
      </w:r>
      <w:r>
        <w:rPr/>
        <w:t xml:space="preserve">5 lpm. Peso: 98 kg Talla: 1.78m.  </w:t>
      </w:r>
    </w:p>
    <w:p>
      <w:pPr>
        <w:pStyle w:val="Normal"/>
        <w:spacing w:lineRule="auto" w:line="276"/>
        <w:jc w:val="both"/>
        <w:rPr>
          <w:color w:val="C9211E"/>
        </w:rPr>
      </w:pPr>
      <w:r>
        <w:rPr>
          <w:lang w:val="es-MX"/>
        </w:rPr>
        <w:t>Laboratorio</w:t>
      </w:r>
      <w:r>
        <w:rPr/>
        <w:t xml:space="preserve">: Creatininemia </w:t>
      </w:r>
      <w:r>
        <w:rPr>
          <w:lang w:val="es-MX"/>
        </w:rPr>
        <w:t>1</w:t>
      </w:r>
      <w:r>
        <w:rPr/>
        <w:t>,</w:t>
      </w:r>
      <w:r>
        <w:rPr>
          <w:lang w:val="es-MX"/>
        </w:rPr>
        <w:t xml:space="preserve">6 </w:t>
      </w:r>
      <w:r>
        <w:rPr/>
        <w:t xml:space="preserve">mg/dl, Colesterol total </w:t>
      </w:r>
      <w:r>
        <w:rPr>
          <w:lang w:val="es-MX"/>
        </w:rPr>
        <w:t xml:space="preserve">180 </w:t>
      </w:r>
      <w:r>
        <w:rPr/>
        <w:t>mg/dL</w:t>
      </w:r>
      <w:r>
        <w:rPr>
          <w:lang w:val="es-MX"/>
        </w:rPr>
        <w:t>,</w:t>
      </w:r>
      <w:r>
        <w:rPr/>
        <w:t xml:space="preserve"> Col HDL 42mg/dL</w:t>
      </w:r>
      <w:r>
        <w:rPr>
          <w:lang w:val="es-MX"/>
        </w:rPr>
        <w:t>,</w:t>
      </w:r>
      <w:r>
        <w:rPr/>
        <w:t xml:space="preserve"> Tgs 225mg/dL.  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 xml:space="preserve">1- ¿Debiera modificar de alguna manera el tratamiento farmacológico? </w:t>
      </w:r>
    </w:p>
    <w:p>
      <w:pPr>
        <w:pStyle w:val="Normal"/>
        <w:spacing w:lineRule="auto" w:line="276"/>
        <w:jc w:val="both"/>
        <w:rPr/>
      </w:pPr>
      <w:r>
        <w:rPr/>
        <w:t>2- ¿Cuál es el objetivo del mismo? Curar – Enlentecer la progresión / prevenir complicaciones / reducir mortalidad -  Reemplazar – Sintomático</w:t>
      </w:r>
    </w:p>
    <w:p>
      <w:pPr>
        <w:pStyle w:val="Normal"/>
        <w:spacing w:lineRule="auto" w:line="276"/>
        <w:jc w:val="both"/>
        <w:rPr/>
      </w:pPr>
      <w:r>
        <w:rPr/>
        <w:t xml:space="preserve">3- ¿Qué drogas EFICACES conoce para esta patología? Describa cuál es la función de cada una en el manejo del angor. </w:t>
      </w:r>
    </w:p>
    <w:p>
      <w:pPr>
        <w:pStyle w:val="Normal"/>
        <w:spacing w:lineRule="auto" w:line="276"/>
        <w:jc w:val="both"/>
        <w:rPr/>
      </w:pPr>
      <w:r>
        <w:rPr/>
        <w:t xml:space="preserve"> </w:t>
      </w:r>
      <w:r>
        <w:rPr/>
        <w:t xml:space="preserve">4- ¿Cuáles son los riesgos (RAM / contraindicaciones, </w:t>
      </w:r>
      <w:r>
        <w:rPr>
          <w:b/>
        </w:rPr>
        <w:t>interacciones farmacológicas</w:t>
      </w:r>
      <w:r>
        <w:rPr/>
        <w:t>) de esas drogas en este paciente en particular?</w:t>
      </w:r>
    </w:p>
    <w:p>
      <w:pPr>
        <w:pStyle w:val="Normal"/>
        <w:spacing w:lineRule="auto" w:line="276"/>
        <w:jc w:val="both"/>
        <w:rPr/>
      </w:pPr>
      <w:r>
        <w:rPr/>
        <w:t xml:space="preserve">5- Realice la selección de su tratamiento y prescriba: Dosis, presentación, intervalo de dosis, tiempo del tratamiento. Técnicas de administración. (vía parenteral, dérmica, sublingual, oral (partir, masticar, tragar, administrar lejos / con las comidas, etc) </w:t>
      </w:r>
    </w:p>
    <w:p>
      <w:pPr>
        <w:pStyle w:val="Normal"/>
        <w:spacing w:lineRule="auto" w:line="276"/>
        <w:jc w:val="both"/>
        <w:rPr/>
      </w:pPr>
      <w:r>
        <w:rPr>
          <w:b/>
        </w:rPr>
        <w:t>Haga la receta e indicaciones.</w:t>
      </w:r>
    </w:p>
    <w:p>
      <w:pPr>
        <w:pStyle w:val="Normal"/>
        <w:spacing w:lineRule="auto" w:line="276"/>
        <w:jc w:val="both"/>
        <w:rPr/>
      </w:pPr>
      <w:r>
        <w:rPr/>
        <w:t>6- ¿Hay que informar signos de alarma de la patología o el tratamiento? Describa cada uno según el fármaco.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  <w:t>2</w:t>
      </w:r>
      <w:r>
        <w:rPr>
          <w:b/>
          <w:bCs/>
          <w:vertAlign w:val="superscript"/>
        </w:rPr>
        <w:t>do</w:t>
      </w:r>
      <w:r>
        <w:rPr>
          <w:b/>
          <w:bCs/>
        </w:rPr>
        <w:t>- Caso Clínico</w:t>
      </w:r>
    </w:p>
    <w:p>
      <w:pPr>
        <w:pStyle w:val="Normal"/>
        <w:spacing w:lineRule="auto" w:line="276"/>
        <w:jc w:val="both"/>
        <w:rPr>
          <w:color w:val="FF0000"/>
        </w:rPr>
      </w:pPr>
      <w:r>
        <w:rPr>
          <w:b/>
          <w:color w:val="FF0000"/>
        </w:rPr>
        <w:t>Nota</w:t>
      </w:r>
      <w:r>
        <w:rPr>
          <w:color w:val="FF0000"/>
        </w:rPr>
        <w:t>: Esta paciente debe ser derivada con urgencia a una institución con unidad coronaria. La resolución del caso apunta al manejo pre</w:t>
      </w:r>
      <w:r>
        <w:rPr>
          <w:color w:val="FF0000"/>
          <w:lang w:val="es-MX"/>
        </w:rPr>
        <w:t>-</w:t>
      </w:r>
      <w:r>
        <w:rPr>
          <w:color w:val="FF0000"/>
        </w:rPr>
        <w:t>hospitalario.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76"/>
        <w:jc w:val="both"/>
        <w:rPr>
          <w:lang w:val="es-MX"/>
        </w:rPr>
      </w:pPr>
      <w:r>
        <w:rPr>
          <w:lang w:val="es-MX"/>
        </w:rPr>
        <w:t xml:space="preserve">A su guardia en Vicuña Mackena acompañan a una mujer de 47 años que tras jugar un partido de hockey comenzó con dolor precordial opresivo hace 3 hs. </w:t>
      </w:r>
    </w:p>
    <w:p>
      <w:pPr>
        <w:pStyle w:val="Normal"/>
        <w:spacing w:lineRule="auto" w:line="276"/>
        <w:jc w:val="both"/>
        <w:rPr>
          <w:color w:val="auto"/>
        </w:rPr>
      </w:pPr>
      <w:r>
        <w:rPr>
          <w:color w:val="auto"/>
        </w:rPr>
        <w:t xml:space="preserve">Antecedentes: Hipertensión arterial, hipercolesterolemia. </w:t>
      </w:r>
      <w:r>
        <w:rPr>
          <w:color w:val="auto"/>
          <w:lang w:val="es-MX"/>
        </w:rPr>
        <w:t>Anexo h</w:t>
      </w:r>
      <w:r>
        <w:rPr>
          <w:color w:val="auto"/>
        </w:rPr>
        <w:t>isterectomia</w:t>
      </w:r>
      <w:r>
        <w:rPr>
          <w:color w:val="auto"/>
          <w:lang w:val="es-MX"/>
        </w:rPr>
        <w:t xml:space="preserve"> hace 12 años</w:t>
      </w:r>
      <w:r>
        <w:rPr>
          <w:color w:val="auto"/>
        </w:rPr>
        <w:t>.</w:t>
      </w:r>
    </w:p>
    <w:p>
      <w:pPr>
        <w:pStyle w:val="Normal"/>
        <w:spacing w:lineRule="auto" w:line="276"/>
        <w:jc w:val="both"/>
        <w:rPr>
          <w:color w:val="auto"/>
          <w:lang w:val="es-MX"/>
        </w:rPr>
      </w:pPr>
      <w:r>
        <w:rPr>
          <w:color w:val="auto"/>
        </w:rPr>
        <w:t xml:space="preserve">Tratamientos: </w:t>
      </w:r>
      <w:r>
        <w:rPr>
          <w:color w:val="auto"/>
          <w:lang w:val="es-MX"/>
        </w:rPr>
        <w:t>Natrilix SR</w:t>
      </w:r>
      <w:r>
        <w:rPr>
          <w:color w:val="auto"/>
        </w:rPr>
        <w:t xml:space="preserve"> / día + </w:t>
      </w:r>
      <w:r>
        <w:rPr>
          <w:color w:val="auto"/>
          <w:lang w:val="es-MX"/>
        </w:rPr>
        <w:t xml:space="preserve">Klonastin </w:t>
      </w:r>
      <w:r>
        <w:rPr>
          <w:rFonts w:eastAsia="Times New Roman" w:cs="Times New Roman"/>
          <w:color w:val="auto"/>
          <w:sz w:val="24"/>
          <w:szCs w:val="24"/>
          <w:lang w:val="es-MX" w:eastAsia="ar-SA" w:bidi="ar-SA"/>
        </w:rPr>
        <w:t>8</w:t>
      </w:r>
      <w:r>
        <w:rPr>
          <w:color w:val="auto"/>
        </w:rPr>
        <w:t>0 mg/día. Progynova</w:t>
      </w:r>
      <w:r>
        <w:rPr>
          <w:color w:val="auto"/>
          <w:lang w:val="es-MX"/>
        </w:rPr>
        <w:t xml:space="preserve"> 2 mg.</w:t>
      </w:r>
    </w:p>
    <w:p>
      <w:pPr>
        <w:pStyle w:val="Normal"/>
        <w:spacing w:lineRule="auto" w:line="276"/>
        <w:jc w:val="both"/>
        <w:rPr>
          <w:color w:val="auto"/>
        </w:rPr>
      </w:pPr>
      <w:r>
        <w:rPr>
          <w:color w:val="auto"/>
        </w:rPr>
        <w:t>Examen físico: PA 1</w:t>
      </w:r>
      <w:r>
        <w:rPr>
          <w:color w:val="auto"/>
          <w:lang w:val="es-MX"/>
        </w:rPr>
        <w:t>06</w:t>
      </w:r>
      <w:r>
        <w:rPr>
          <w:color w:val="auto"/>
        </w:rPr>
        <w:t>/</w:t>
      </w:r>
      <w:r>
        <w:rPr>
          <w:color w:val="auto"/>
          <w:lang w:val="es-MX"/>
        </w:rPr>
        <w:t>82</w:t>
      </w:r>
      <w:r>
        <w:rPr>
          <w:color w:val="auto"/>
        </w:rPr>
        <w:t xml:space="preserve"> mmHg. Pulso 1</w:t>
      </w:r>
      <w:r>
        <w:rPr>
          <w:color w:val="auto"/>
          <w:lang w:val="es-MX"/>
        </w:rPr>
        <w:t>2</w:t>
      </w:r>
      <w:r>
        <w:rPr>
          <w:color w:val="auto"/>
        </w:rPr>
        <w:t>5. Auscultación cardíaca con R1 y R2 normofonéticos y</w:t>
      </w:r>
    </w:p>
    <w:p>
      <w:pPr>
        <w:pStyle w:val="Normal"/>
        <w:spacing w:lineRule="auto" w:line="276"/>
        <w:jc w:val="both"/>
        <w:rPr>
          <w:color w:val="auto"/>
        </w:rPr>
      </w:pPr>
      <w:r>
        <w:rPr>
          <w:color w:val="auto"/>
        </w:rPr>
        <w:t>sin rales pulmonares.</w:t>
      </w:r>
    </w:p>
    <w:p>
      <w:pPr>
        <w:pStyle w:val="Normal"/>
        <w:spacing w:lineRule="auto" w:line="276"/>
        <w:jc w:val="both"/>
        <w:rPr>
          <w:color w:val="auto"/>
        </w:rPr>
      </w:pPr>
      <w:r>
        <w:rPr>
          <w:color w:val="auto"/>
        </w:rPr>
        <w:t xml:space="preserve">Métodos complementarios: ECG evidencia supradesnivel en las derivaciones DI, DII y aVL. </w:t>
      </w:r>
    </w:p>
    <w:p>
      <w:pPr>
        <w:pStyle w:val="Normal"/>
        <w:spacing w:lineRule="auto" w:line="276"/>
        <w:rPr>
          <w:color w:val="auto"/>
        </w:rPr>
      </w:pPr>
      <w:r>
        <w:rPr>
          <w:color w:val="auto"/>
        </w:rPr>
      </w:r>
    </w:p>
    <w:p>
      <w:pPr>
        <w:pStyle w:val="Normal"/>
        <w:spacing w:lineRule="auto" w:line="276"/>
        <w:rPr>
          <w:color w:val="auto"/>
        </w:rPr>
      </w:pPr>
      <w:r>
        <w:rPr>
          <w:color w:val="auto"/>
        </w:rPr>
        <w:t xml:space="preserve">1- ¿Qué drogas debe prescribirle y cuál es la </w:t>
      </w:r>
      <w:r>
        <w:rPr>
          <w:color w:val="auto"/>
          <w:lang w:val="es-MX"/>
        </w:rPr>
        <w:t>función</w:t>
      </w:r>
      <w:r>
        <w:rPr>
          <w:color w:val="auto"/>
        </w:rPr>
        <w:t xml:space="preserve"> de cada una de ellas?</w:t>
      </w:r>
    </w:p>
    <w:p>
      <w:pPr>
        <w:pStyle w:val="Normal"/>
        <w:spacing w:lineRule="auto" w:line="276"/>
        <w:rPr>
          <w:color w:val="auto"/>
        </w:rPr>
      </w:pPr>
      <w:r>
        <w:rPr>
          <w:color w:val="auto"/>
        </w:rPr>
        <w:t>2- ¿Qué debe valorar en la paciente (antecedente – examen físico) antes de indicarle cada una de ellas?</w:t>
      </w:r>
    </w:p>
    <w:p>
      <w:pPr>
        <w:pStyle w:val="Normal"/>
        <w:spacing w:lineRule="auto" w:line="276"/>
        <w:jc w:val="both"/>
        <w:rPr>
          <w:color w:val="auto"/>
        </w:rPr>
      </w:pPr>
      <w:r>
        <w:rPr>
          <w:color w:val="auto"/>
        </w:rPr>
      </w:r>
    </w:p>
    <w:p>
      <w:pPr>
        <w:pStyle w:val="Normal"/>
        <w:rPr>
          <w:color w:val="FF000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200" w:right="1106" w:header="709" w:top="1258" w:footer="272" w:bottom="1418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Lucida Brigh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jc w:val="center"/>
      <w:rPr/>
    </w:pPr>
    <w:r>
      <w:rPr/>
      <w:t>Hospital Nacional de Clínicas - Santa Rosa 1.564 Bº Alberdi, Córdoba Argentina  –Te: 433 7033 –</w:t>
    </w:r>
  </w:p>
  <w:p>
    <w:pPr>
      <w:pStyle w:val="Piedepgina"/>
      <w:jc w:val="center"/>
      <w:rPr/>
    </w:pPr>
    <w:hyperlink r:id="rId1">
      <w:r>
        <w:rPr>
          <w:rStyle w:val="EnlacedeInternet"/>
        </w:rPr>
        <w:t>http://moodle.fcm.unc.edu.ar/course/view.php?id=809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spacing w:lineRule="auto" w:line="360"/>
      <w:jc w:val="center"/>
      <w:rPr>
        <w:rFonts w:ascii="Lucida Bright" w:hAnsi="Lucida Bright" w:cs="Lucida Bright"/>
        <w:b/>
        <w:b/>
      </w:rPr>
    </w:pPr>
    <w:r>
      <w:rPr>
        <w:rFonts w:cs="Lucida Bright" w:ascii="Lucida Bright" w:hAnsi="Lucida Bright"/>
        <w:b/>
      </w:rPr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57150</wp:posOffset>
          </wp:positionH>
          <wp:positionV relativeFrom="paragraph">
            <wp:posOffset>-135890</wp:posOffset>
          </wp:positionV>
          <wp:extent cx="2552065" cy="847725"/>
          <wp:effectExtent l="0" t="0" r="0" b="0"/>
          <wp:wrapSquare wrapText="bothSides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65468" b="0"/>
                  <a:stretch>
                    <a:fillRect/>
                  </a:stretch>
                </pic:blipFill>
                <pic:spPr bwMode="auto">
                  <a:xfrm>
                    <a:off x="0" y="0"/>
                    <a:ext cx="255206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0" allowOverlap="1" relativeHeight="5">
          <wp:simplePos x="0" y="0"/>
          <wp:positionH relativeFrom="column">
            <wp:posOffset>3714750</wp:posOffset>
          </wp:positionH>
          <wp:positionV relativeFrom="paragraph">
            <wp:posOffset>-135890</wp:posOffset>
          </wp:positionV>
          <wp:extent cx="2152650" cy="800100"/>
          <wp:effectExtent l="0" t="0" r="0" b="0"/>
          <wp:wrapSquare wrapText="bothSides"/>
          <wp:docPr id="2" name="Imagen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8923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spacing w:lineRule="auto" w:line="360"/>
      <w:jc w:val="center"/>
      <w:rPr>
        <w:rFonts w:ascii="Lucida Bright" w:hAnsi="Lucida Bright" w:cs="Lucida Bright"/>
        <w:b/>
        <w:b/>
      </w:rPr>
    </w:pPr>
    <w:r>
      <w:rPr>
        <w:rFonts w:cs="Lucida Bright" w:ascii="Lucida Bright" w:hAnsi="Lucida Bright"/>
        <w:b/>
      </w:rPr>
    </w:r>
  </w:p>
  <w:p>
    <w:pPr>
      <w:pStyle w:val="Cabecera"/>
      <w:spacing w:lineRule="auto" w:line="360"/>
      <w:jc w:val="center"/>
      <w:rPr>
        <w:rFonts w:ascii="Lucida Bright" w:hAnsi="Lucida Bright" w:cs="Lucida Bright"/>
        <w:b/>
        <w:b/>
      </w:rPr>
    </w:pPr>
    <w:r>
      <w:rPr>
        <w:rFonts w:cs="Lucida Bright" w:ascii="Lucida Bright" w:hAnsi="Lucida Bright"/>
        <w:b/>
      </w:rPr>
    </w:r>
  </w:p>
  <w:p>
    <w:pPr>
      <w:pStyle w:val="Cabecera"/>
      <w:spacing w:lineRule="auto" w:line="360"/>
      <w:jc w:val="center"/>
      <w:rPr>
        <w:rFonts w:ascii="Lucida Bright" w:hAnsi="Lucida Bright" w:cs="Lucida Bright"/>
      </w:rPr>
    </w:pPr>
    <w:r>
      <w:rPr>
        <w:rFonts w:cs="Lucida Bright" w:ascii="Lucida Bright" w:hAnsi="Lucida Bright"/>
        <w:b/>
        <w:sz w:val="28"/>
        <w:szCs w:val="28"/>
      </w:rPr>
      <w:t>Cátedra de Farmacología Aplicada I y II</w:t>
    </w:r>
  </w:p>
  <w:p>
    <w:pPr>
      <w:pStyle w:val="Cabecera"/>
      <w:spacing w:lineRule="auto" w:line="360"/>
      <w:jc w:val="center"/>
      <w:rPr>
        <w:lang w:val="es-AR"/>
      </w:rPr>
    </w:pPr>
    <w:r>
      <w:rPr>
        <w:rFonts w:cs="Lucida Bright" w:ascii="Lucida Bright" w:hAnsi="Lucida Bright"/>
      </w:rPr>
      <w:t>Hospital Nacional de Clínicas – Facultad de Ciencias Médicas – U.N.C.-</w:t>
    </w:r>
  </w:p>
</w:hdr>
</file>

<file path=word/settings.xml><?xml version="1.0" encoding="utf-8"?>
<w:settings xmlns:w="http://schemas.openxmlformats.org/wordprocessingml/2006/main">
  <w:zoom w:percent="110"/>
  <w:displayBackgroundShape/>
  <w:embedSystemFonts/>
  <w:defaultTabStop w:val="708"/>
  <w:autoHyphenation w:val="true"/>
  <w:compat>
    <w:compatSetting w:name="compatibilityMode" w:uri="http://schemas.microsoft.com/office/word" w:val="12"/>
  </w:compat>
  <w:hyphenationZone w:val="425"/>
  <w:themeFontLang w:val="es-A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A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0" w:semiHidden="0" w:unhideWhenUsed="0"/>
    <w:lsdException w:name="footer" w:uiPriority="0" w:semiHidden="0" w:unhideWhenUsed="0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qFormat="1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Fuentedeprrafopredeter2" w:customStyle="1">
    <w:name w:val="Fuente de párrafo predeter.2"/>
    <w:uiPriority w:val="0"/>
    <w:qFormat/>
    <w:rPr/>
  </w:style>
  <w:style w:type="character" w:styleId="Fuentedeprrafopredeter1" w:customStyle="1">
    <w:name w:val="Fuente de párrafo predeter.1"/>
    <w:uiPriority w:val="0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uiPriority w:val="0"/>
    <w:pPr>
      <w:spacing w:before="0" w:after="120"/>
    </w:pPr>
    <w:rPr/>
  </w:style>
  <w:style w:type="paragraph" w:styleId="Lista">
    <w:name w:val="List"/>
    <w:basedOn w:val="Cuerpodetexto"/>
    <w:uiPriority w:val="0"/>
    <w:pPr/>
    <w:rPr>
      <w:rFonts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uiPriority w:val="0"/>
    <w:qFormat/>
    <w:pPr>
      <w:suppressLineNumbers/>
    </w:pPr>
    <w:rPr>
      <w:rFonts w:cs="Mang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uiPriority w:val="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uiPriority w:val="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Encabezado2" w:customStyle="1">
    <w:name w:val="Encabezado2"/>
    <w:basedOn w:val="Normal"/>
    <w:next w:val="Cuerpodetexto"/>
    <w:uiPriority w:val="0"/>
    <w:qFormat/>
    <w:pPr>
      <w:keepNext w:val="true"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Etiqueta" w:customStyle="1">
    <w:name w:val="Etiqueta"/>
    <w:basedOn w:val="Normal"/>
    <w:uiPriority w:val="0"/>
    <w:qFormat/>
    <w:pPr>
      <w:suppressLineNumbers/>
      <w:spacing w:before="120" w:after="120"/>
    </w:pPr>
    <w:rPr>
      <w:rFonts w:cs="Mangal"/>
      <w:i/>
      <w:iCs/>
    </w:rPr>
  </w:style>
  <w:style w:type="paragraph" w:styleId="Encabezado1" w:customStyle="1">
    <w:name w:val="Encabezado1"/>
    <w:basedOn w:val="Normal"/>
    <w:next w:val="Cuerpodetexto"/>
    <w:uiPriority w:val="0"/>
    <w:qFormat/>
    <w:pPr>
      <w:keepNext w:val="true"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Yiv875145859msonormal" w:customStyle="1">
    <w:name w:val="yiv875145859msonormal"/>
    <w:basedOn w:val="Normal"/>
    <w:uiPriority w:val="0"/>
    <w:qFormat/>
    <w:pPr>
      <w:spacing w:before="280" w:after="280"/>
    </w:pPr>
    <w:rPr/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moodle.fcm.unc.edu.ar/course/view.php?id=809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LibreOffice/7.1.3.2$Windows_X86_64 LibreOffice_project/47f78053abe362b9384784d31a6e56f8511eb1c1</Application>
  <AppVersion>15.0000</AppVersion>
  <Pages>2</Pages>
  <Words>416</Words>
  <Characters>2417</Characters>
  <CharactersWithSpaces>2832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2020-05-18T13:26:00Z</dcterms:created>
  <dc:creator>Administrador</dc:creator>
  <dc:description/>
  <dc:language>es-AR</dc:language>
  <cp:lastModifiedBy/>
  <cp:lastPrinted>2020-03-31T14:19:00Z</cp:lastPrinted>
  <dcterms:modified xsi:type="dcterms:W3CDTF">2026-06-02T12:55:43Z</dcterms:modified>
  <cp:revision>7</cp:revision>
  <dc:subject/>
  <dc:title>Seminarios para 4º Año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2A5535B7BE104499A6B676BAAC11DB70_12</vt:lpwstr>
  </property>
  <property fmtid="{D5CDD505-2E9C-101B-9397-08002B2CF9AE}" pid="3" name="KSOProductBuildVer">
    <vt:lpwstr>3082-12.2.0.16909</vt:lpwstr>
  </property>
</Properties>
</file>