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lang w:val="es-AR"/>
        </w:rPr>
      </w:pPr>
      <w:r>
        <w:rPr>
          <w:b/>
          <w:bCs/>
          <w:sz w:val="28"/>
          <w:szCs w:val="28"/>
          <w:lang w:val="es-AR"/>
        </w:rPr>
        <w:t>Seminario para 4º Año</w:t>
      </w:r>
    </w:p>
    <w:p>
      <w:pPr>
        <w:pStyle w:val="Normal"/>
        <w:jc w:val="center"/>
        <w:rPr>
          <w:lang w:val="es-AR"/>
        </w:rPr>
      </w:pPr>
      <w:r>
        <w:rPr>
          <w:b/>
          <w:bCs/>
          <w:lang w:val="es-AR"/>
        </w:rPr>
        <w:t xml:space="preserve">Temario: </w:t>
      </w:r>
      <w:r>
        <w:rPr>
          <w:lang w:val="es-AR"/>
        </w:rPr>
        <w:t>Reacciones Adversas a Medicamentos (RAM) – Interacciones farmacológicas (IF)</w:t>
      </w:r>
    </w:p>
    <w:p>
      <w:pPr>
        <w:pStyle w:val="Normal"/>
        <w:jc w:val="center"/>
        <w:rPr>
          <w:lang w:val="es-AR"/>
        </w:rPr>
      </w:pPr>
      <w:r>
        <w:rPr>
          <w:lang w:val="es-AR"/>
        </w:rPr>
      </w:r>
    </w:p>
    <w:p>
      <w:pPr>
        <w:pStyle w:val="Normal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  <w:t>1</w:t>
      </w:r>
      <w:r>
        <w:rPr>
          <w:b/>
          <w:bCs/>
          <w:vertAlign w:val="superscript"/>
          <w:lang w:val="es-AR"/>
        </w:rPr>
        <w:t>er</w:t>
      </w:r>
      <w:r>
        <w:rPr>
          <w:b/>
          <w:bCs/>
          <w:lang w:val="es-AR"/>
        </w:rPr>
        <w:t>- Caso Clínico: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Zulma de 66 años lo había consultado por debilidad marcada. Tras solicitarle un laboratorio Ud. encuentra como posible causa una anemia.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Eritrocitos: 3,900,000, Hb: 10,3, Hto: 31. VCM: 110  HCM: 34.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Antecedentes: </w:t>
      </w:r>
      <w:r>
        <w:rPr>
          <w:rFonts w:eastAsia="Times New Roman" w:cs="Times New Roman"/>
          <w:sz w:val="24"/>
          <w:szCs w:val="24"/>
          <w:lang w:val="es-AR" w:eastAsia="ar-SA" w:bidi="ar-SA"/>
        </w:rPr>
        <w:t xml:space="preserve">Diabetes tipo 2, artrosis de rodillas,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Medicación habitual: </w:t>
      </w:r>
      <w:r>
        <w:rPr>
          <w:rFonts w:eastAsia="Times New Roman" w:cs="Times New Roman"/>
          <w:sz w:val="24"/>
          <w:szCs w:val="24"/>
          <w:lang w:val="es-AR" w:eastAsia="ar-SA" w:bidi="ar-SA"/>
        </w:rPr>
        <w:t xml:space="preserve">Metformina 850 mg / 12 hs desde hace 12 años. Mounjaro 5 mg / sem desde hace 2 meses. Ibuprofeno o diclofenac 3 a 4 veces por semana.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Examen físico: IMC: 29,8.  </w:t>
      </w:r>
      <w:r>
        <w:rPr>
          <w:lang w:val="es-AR"/>
        </w:rPr>
        <w:t>Previo (2 meses atrás): 33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b/>
          <w:bCs/>
          <w:lang w:val="es-AR"/>
        </w:rPr>
        <w:t>Situaciones a resolver</w:t>
      </w:r>
      <w:r>
        <w:rPr>
          <w:lang w:val="es-AR"/>
        </w:rPr>
        <w:t>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¿Cuáles serían las posibles etiologías de </w:t>
      </w:r>
      <w:r>
        <w:rPr>
          <w:lang w:val="es-AR"/>
        </w:rPr>
        <w:t>su anemia</w:t>
      </w:r>
      <w:r>
        <w:rPr>
          <w:lang w:val="es-AR"/>
        </w:rPr>
        <w:t xml:space="preserve">?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¿Se pueden atribuir los síntomas a alguna medicación que toma la paciente? Justifique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¿Cómo lo demostraría?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¿De confirmarse o no una RAM o IF se debe suspender / variar la dosis / cambiar el tratamiento?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¿Cómo haría el seguimiento de su tratamiento? Tiempo para reconsulta, solicitud de métodos complementarios, etc si correspondieran.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 xml:space="preserve">¡Aunque no han visto estos temas EJERZAN </w:t>
      </w:r>
      <w:r>
        <w:rPr>
          <w:rFonts w:eastAsia="Times New Roman" w:cs="Times New Roman"/>
          <w:sz w:val="24"/>
          <w:szCs w:val="24"/>
          <w:lang w:val="es-AR" w:eastAsia="ar-SA" w:bidi="ar-SA"/>
        </w:rPr>
        <w:t>SU</w:t>
      </w:r>
      <w:r>
        <w:rPr>
          <w:lang w:val="es-AR"/>
        </w:rPr>
        <w:t xml:space="preserve"> CRITERIO CLÍNICO y justifíquenlo !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Haga las recetas e indicaciones </w:t>
      </w:r>
    </w:p>
    <w:p>
      <w:pPr>
        <w:pStyle w:val="Normal"/>
        <w:spacing w:lineRule="auto" w:line="276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bCs/>
          <w:lang w:val="es-AR"/>
        </w:rPr>
      </w:pPr>
      <w:r>
        <w:rPr>
          <w:b/>
          <w:bCs/>
          <w:lang w:val="es-AR"/>
        </w:rPr>
        <w:t>2</w:t>
      </w:r>
      <w:r>
        <w:rPr>
          <w:b/>
          <w:bCs/>
          <w:vertAlign w:val="superscript"/>
          <w:lang w:val="es-AR"/>
        </w:rPr>
        <w:t>do</w:t>
      </w:r>
      <w:r>
        <w:rPr>
          <w:b/>
          <w:bCs/>
          <w:lang w:val="es-AR"/>
        </w:rPr>
        <w:t>- Caso: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rFonts w:eastAsia="Times New Roman" w:cs="Times New Roman"/>
          <w:sz w:val="24"/>
          <w:szCs w:val="24"/>
          <w:lang w:val="es-AR" w:eastAsia="ar-SA" w:bidi="ar-SA"/>
        </w:rPr>
        <w:t xml:space="preserve">Don Tito </w:t>
      </w:r>
      <w:r>
        <w:rPr>
          <w:lang w:val="es-AR"/>
        </w:rPr>
        <w:t xml:space="preserve">de </w:t>
      </w:r>
      <w:r>
        <w:rPr>
          <w:lang w:val="es-AR"/>
        </w:rPr>
        <w:t>67</w:t>
      </w:r>
      <w:r>
        <w:rPr>
          <w:lang w:val="es-AR"/>
        </w:rPr>
        <w:t xml:space="preserve"> años, </w:t>
      </w:r>
      <w:r>
        <w:rPr>
          <w:lang w:val="es-AR"/>
        </w:rPr>
        <w:t>lo consulta porque presenta mareos al levantarse de la cama. Una vez se cayó y se lastimó la frente (lo suturaron)</w:t>
      </w:r>
      <w:r>
        <w:rPr>
          <w:lang w:val="es-AR"/>
        </w:rPr>
        <w:t xml:space="preserve">. </w:t>
      </w:r>
      <w:r>
        <w:rPr>
          <w:lang w:val="es-AR"/>
        </w:rPr>
        <w:t>El cardiólogo lo estudió con Holter de 24 hs y descartó arritmias.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Antecedentes: Diabético tipo 2, hipertenso.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Medicación: </w:t>
      </w:r>
      <w:r>
        <w:rPr>
          <w:rFonts w:eastAsia="Times New Roman" w:cs="Times New Roman"/>
          <w:sz w:val="24"/>
          <w:szCs w:val="24"/>
          <w:lang w:val="es-AR" w:eastAsia="ar-SA" w:bidi="ar-SA"/>
        </w:rPr>
        <w:t>Empax Met 12,5 / 1000 cada 12 hs -</w:t>
      </w:r>
      <w:r>
        <w:rPr>
          <w:lang w:val="es-AR"/>
        </w:rPr>
        <w:t xml:space="preserve"> </w:t>
      </w:r>
      <w:r>
        <w:rPr>
          <w:rFonts w:eastAsia="Times New Roman" w:cs="Times New Roman"/>
          <w:sz w:val="24"/>
          <w:szCs w:val="24"/>
          <w:lang w:val="es-AR" w:eastAsia="ar-SA" w:bidi="ar-SA"/>
        </w:rPr>
        <w:t>Nebilet D</w:t>
      </w:r>
      <w:r>
        <w:rPr>
          <w:lang w:val="es-AR"/>
        </w:rPr>
        <w:t xml:space="preserve">™ / día.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b/>
          <w:b/>
          <w:lang w:val="es-AR"/>
        </w:rPr>
      </w:pPr>
      <w:r>
        <w:rPr>
          <w:b/>
          <w:lang w:val="es-AR"/>
        </w:rPr>
        <w:t>Situaciones a resolver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¿Se pueden atribuir los síntomas a alguna medicación que toma la paciente? Justifique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¿Cómo lo demostraría?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¿De confirmarse o no una RAM o IF se debe suspender / variar la dosis / cambiar el tratamiento?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¿Cómo haría el seguimiento de su tratamiento? Tiempo para reconsulta, solicitud de métodos complementarios, etc si correspondieran.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Haga las recetas e indicaciones </w:t>
      </w:r>
    </w:p>
    <w:p>
      <w:pPr>
        <w:pStyle w:val="Normal"/>
        <w:spacing w:lineRule="auto" w:line="276"/>
        <w:jc w:val="both"/>
        <w:rPr>
          <w:b/>
          <w:b/>
          <w:lang w:val="es-AR"/>
        </w:rPr>
      </w:pPr>
      <w:r>
        <w:rPr>
          <w:b/>
          <w:lang w:val="es-AR"/>
        </w:rPr>
        <w:t>3</w:t>
      </w:r>
      <w:r>
        <w:rPr>
          <w:b/>
          <w:vertAlign w:val="superscript"/>
          <w:lang w:val="es-AR"/>
        </w:rPr>
        <w:t>er</w:t>
      </w:r>
      <w:r>
        <w:rPr>
          <w:b/>
          <w:lang w:val="es-AR"/>
        </w:rPr>
        <w:t xml:space="preserve"> – Caso: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Prescriba e indique el siguiente tratamientos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 xml:space="preserve">Amlodipina 5 mg – Losartan 50 mg – atorvastatina 10 – ezetimibe 10 mg – zolpidem 10 mg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Confeccione las recetas, indicaciones y averigüe precios.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  <w:t>Solicitar al docente mostración de recetas electrónicas. Consejo de Médicos de la Provincia de Córdoba, MisRx, etc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lang w:val="es-AR"/>
        </w:rPr>
      </w:pPr>
      <w:r>
        <w:rPr>
          <w:b/>
          <w:lang w:val="es-AR"/>
        </w:rPr>
        <w:t>Web sites de consulta.</w:t>
      </w:r>
    </w:p>
    <w:p>
      <w:pPr>
        <w:pStyle w:val="Normal"/>
        <w:spacing w:lineRule="auto" w:line="276"/>
        <w:jc w:val="both"/>
        <w:rPr>
          <w:b/>
          <w:b/>
          <w:lang w:val="es-AR"/>
        </w:rPr>
      </w:pPr>
      <w:r>
        <w:rPr>
          <w:b/>
          <w:lang w:val="es-AR"/>
        </w:rPr>
        <w:t>Interacciones a fármacos</w:t>
      </w:r>
    </w:p>
    <w:p>
      <w:pPr>
        <w:pStyle w:val="Normal"/>
        <w:spacing w:lineRule="auto" w:line="276"/>
        <w:jc w:val="both"/>
        <w:rPr>
          <w:lang w:val="es-AR"/>
        </w:rPr>
      </w:pPr>
      <w:hyperlink r:id="rId2">
        <w:r>
          <w:rPr>
            <w:rStyle w:val="EnlacedeInternet"/>
            <w:lang w:val="es-AR"/>
          </w:rPr>
          <w:t>www.medscape.com</w:t>
        </w:r>
      </w:hyperlink>
      <w:r>
        <w:rPr>
          <w:lang w:val="es-AR"/>
        </w:rPr>
        <w:t xml:space="preserve"> buscar la parte de interacciones farmacológicas –debe suscribirse es gratis-</w:t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b/>
          <w:b/>
          <w:lang w:val="es-AR"/>
        </w:rPr>
      </w:pPr>
      <w:r>
        <w:rPr>
          <w:b/>
          <w:lang w:val="es-AR"/>
        </w:rPr>
        <w:t>Precios de medicamentos</w:t>
      </w:r>
    </w:p>
    <w:p>
      <w:pPr>
        <w:pStyle w:val="Normal"/>
        <w:spacing w:lineRule="auto" w:line="276"/>
        <w:jc w:val="both"/>
        <w:rPr>
          <w:lang w:val="es-AR"/>
        </w:rPr>
      </w:pPr>
      <w:hyperlink r:id="rId3">
        <w:r>
          <w:rPr>
            <w:rStyle w:val="EnlacedeInternet"/>
            <w:lang w:val="es-AR"/>
          </w:rPr>
          <w:t>www.kairosweb.com</w:t>
        </w:r>
      </w:hyperlink>
      <w:r>
        <w:rPr>
          <w:lang w:val="es-AR"/>
        </w:rPr>
        <w:t xml:space="preserve"> </w:t>
      </w:r>
    </w:p>
    <w:p>
      <w:pPr>
        <w:pStyle w:val="Normal"/>
        <w:spacing w:lineRule="auto" w:line="276"/>
        <w:jc w:val="both"/>
        <w:rPr>
          <w:lang w:val="es-AR"/>
        </w:rPr>
      </w:pPr>
      <w:hyperlink r:id="rId4">
        <w:r>
          <w:rPr>
            <w:rStyle w:val="EnlacedeInternet"/>
            <w:lang w:val="es-AR"/>
          </w:rPr>
          <w:t>https://www.alfabeta.net/precio/</w:t>
        </w:r>
      </w:hyperlink>
      <w:r>
        <w:rPr>
          <w:lang w:val="es-AR"/>
        </w:rPr>
        <w:t xml:space="preserve"> </w:t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76"/>
        <w:jc w:val="both"/>
        <w:rPr>
          <w:lang w:val="es-AR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200" w:right="1106" w:header="709" w:top="1258" w:footer="266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ucida Br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lang w:val="es-AR"/>
      </w:rPr>
    </w:pPr>
    <w:r>
      <w:rPr>
        <w:lang w:val="es-AR"/>
      </w:rPr>
      <w:t>Hospital Nacional de Clínicas - Santa Rosa 1.564 -3</w:t>
    </w:r>
    <w:r>
      <w:rPr>
        <w:vertAlign w:val="superscript"/>
        <w:lang w:val="es-AR"/>
      </w:rPr>
      <w:t>er</w:t>
    </w:r>
    <w:r>
      <w:rPr>
        <w:lang w:val="es-AR"/>
      </w:rPr>
      <w:t xml:space="preserve"> Piso - Bº Alberdi, Córdoba, Argentina </w:t>
    </w:r>
  </w:p>
  <w:p>
    <w:pPr>
      <w:pStyle w:val="Piedepgina"/>
      <w:jc w:val="center"/>
      <w:rPr/>
    </w:pPr>
    <w:r>
      <w:rPr/>
      <w:t xml:space="preserve">Website: </w:t>
    </w:r>
    <w:hyperlink r:id="rId1">
      <w:r>
        <w:rPr>
          <w:rStyle w:val="EnlacedeInternet"/>
        </w:rPr>
        <w:t>http://moodle.fcm.unc.edu.ar/course/view.php?id=809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lineRule="auto" w:line="360"/>
      <w:jc w:val="center"/>
      <w:rPr>
        <w:rFonts w:ascii="Lucida Bright" w:hAnsi="Lucida Bright" w:cs="Lucida Bright"/>
        <w:b/>
        <w:b/>
        <w:sz w:val="28"/>
        <w:szCs w:val="28"/>
      </w:rPr>
    </w:pPr>
    <w:r>
      <w:rPr>
        <w:rFonts w:cs="Lucida Bright" w:ascii="Lucida Bright" w:hAnsi="Lucida Bright"/>
        <w:b/>
        <w:sz w:val="28"/>
        <w:szCs w:val="28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57150</wp:posOffset>
          </wp:positionH>
          <wp:positionV relativeFrom="paragraph">
            <wp:posOffset>-235585</wp:posOffset>
          </wp:positionV>
          <wp:extent cx="2552065" cy="85153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65468" b="0"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85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3714750</wp:posOffset>
          </wp:positionH>
          <wp:positionV relativeFrom="paragraph">
            <wp:posOffset>-187960</wp:posOffset>
          </wp:positionV>
          <wp:extent cx="2153920" cy="80391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23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360"/>
      <w:jc w:val="center"/>
      <w:rPr>
        <w:rFonts w:ascii="Lucida Bright" w:hAnsi="Lucida Bright" w:cs="Lucida Bright"/>
        <w:b/>
        <w:b/>
        <w:sz w:val="28"/>
        <w:szCs w:val="28"/>
      </w:rPr>
    </w:pPr>
    <w:r>
      <w:rPr>
        <w:rFonts w:cs="Lucida Bright" w:ascii="Lucida Bright" w:hAnsi="Lucida Bright"/>
        <w:b/>
        <w:sz w:val="28"/>
        <w:szCs w:val="28"/>
      </w:rPr>
    </w:r>
  </w:p>
  <w:p>
    <w:pPr>
      <w:pStyle w:val="Cabecera"/>
      <w:spacing w:lineRule="auto" w:line="360"/>
      <w:jc w:val="center"/>
      <w:rPr>
        <w:rFonts w:ascii="Lucida Bright" w:hAnsi="Lucida Bright" w:cs="Lucida Bright"/>
        <w:lang w:val="es-AR"/>
      </w:rPr>
    </w:pPr>
    <w:r>
      <w:rPr>
        <w:rFonts w:cs="Lucida Bright" w:ascii="Lucida Bright" w:hAnsi="Lucida Bright"/>
        <w:b/>
        <w:sz w:val="28"/>
        <w:szCs w:val="28"/>
        <w:lang w:val="es-AR"/>
      </w:rPr>
      <w:t>Cátedra de Farmacología Aplicada I</w:t>
    </w:r>
  </w:p>
  <w:p>
    <w:pPr>
      <w:pStyle w:val="Cabecera"/>
      <w:spacing w:lineRule="auto" w:line="360"/>
      <w:jc w:val="center"/>
      <w:rPr>
        <w:lang w:val="es-AR"/>
      </w:rPr>
    </w:pPr>
    <w:r>
      <w:rPr>
        <w:rFonts w:cs="Lucida Bright" w:ascii="Lucida Bright" w:hAnsi="Lucida Bright"/>
        <w:lang w:val="es-AR"/>
      </w:rPr>
      <w:t>Hospital Nacional de Clínicas – Facultad de Ciencias Médicas – U.N.C. -</w:t>
    </w:r>
  </w:p>
  <w:p>
    <w:pPr>
      <w:pStyle w:val="Cabecera"/>
      <w:rPr>
        <w:lang w:val="es-AR"/>
      </w:rPr>
    </w:pPr>
    <w:r>
      <w:rPr>
        <w:lang w:val="es-AR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0"/>
    <w:qFormat/>
    <w:rPr>
      <w:color w:val="0000FF"/>
      <w:u w:val="single"/>
    </w:rPr>
  </w:style>
  <w:style w:type="character" w:styleId="EnlacedeInternetvisitado">
    <w:name w:val="Enlace de Internet visitado"/>
    <w:basedOn w:val="DefaultParagraphFont"/>
    <w:uiPriority w:val="99"/>
    <w:semiHidden/>
    <w:unhideWhenUsed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Fuentedeprrafopredeter2" w:customStyle="1">
    <w:name w:val="Fuente de párrafo predeter.2"/>
    <w:uiPriority w:val="0"/>
    <w:qFormat/>
    <w:rPr/>
  </w:style>
  <w:style w:type="character" w:styleId="Fuentedeprrafopredeter1" w:customStyle="1">
    <w:name w:val="Fuente de párrafo predeter.1"/>
    <w:uiPriority w:val="0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Cuerpodetexto"/>
    <w:uiPriority w:val="0"/>
    <w:qFormat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2" w:customStyle="1">
    <w:name w:val="Encabezado2"/>
    <w:basedOn w:val="Normal"/>
    <w:next w:val="Cuerpodetexto"/>
    <w:uiPriority w:val="0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Etiqueta" w:customStyle="1">
    <w:name w:val="Etiqueta"/>
    <w:basedOn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Encabezado1" w:customStyle="1">
    <w:name w:val="Encabezado1"/>
    <w:basedOn w:val="Normal"/>
    <w:next w:val="Cuerpodetexto"/>
    <w:uiPriority w:val="0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Yiv875145859msonormal" w:customStyle="1">
    <w:name w:val="yiv875145859msonormal"/>
    <w:basedOn w:val="Normal"/>
    <w:uiPriority w:val="0"/>
    <w:qFormat/>
    <w:pPr>
      <w:spacing w:before="280" w:after="280"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dscape.com/" TargetMode="External"/><Relationship Id="rId3" Type="http://schemas.openxmlformats.org/officeDocument/2006/relationships/hyperlink" Target="http://www.kairosweb.com/" TargetMode="External"/><Relationship Id="rId4" Type="http://schemas.openxmlformats.org/officeDocument/2006/relationships/hyperlink" Target="https://www.alfabeta.net/precio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moodle.fcm.unc.edu.ar/course/view.php?id=809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LibreOffice/7.1.3.2$Windows_X86_64 LibreOffice_project/47f78053abe362b9384784d31a6e56f8511eb1c1</Application>
  <AppVersion>15.0000</AppVersion>
  <Pages>3</Pages>
  <Words>394</Words>
  <Characters>2218</Characters>
  <CharactersWithSpaces>2593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2024-03-13T18:22:00Z</dcterms:created>
  <dc:creator>Administrador</dc:creator>
  <dc:description/>
  <dc:language>es-AR</dc:language>
  <cp:lastModifiedBy/>
  <cp:lastPrinted>2023-07-25T19:38:00Z</cp:lastPrinted>
  <dcterms:modified xsi:type="dcterms:W3CDTF">2026-03-30T11:06:57Z</dcterms:modified>
  <cp:revision>4</cp:revision>
  <dc:subject/>
  <dc:title>Seminarios para 4º Año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6BF1C681CCFD42C2B4FFE50FD8A780F3</vt:lpwstr>
  </property>
  <property fmtid="{D5CDD505-2E9C-101B-9397-08002B2CF9AE}" pid="3" name="KSOProductBuildVer">
    <vt:lpwstr>3082-12.2.0.20326</vt:lpwstr>
  </property>
</Properties>
</file>